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99CD" w14:textId="77777777" w:rsidR="0077767E" w:rsidRDefault="000A071C" w:rsidP="007C0D7A">
      <w:pPr>
        <w:pStyle w:val="Titulek"/>
      </w:pPr>
      <w:r>
        <w:rPr>
          <w:noProof/>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rcRect l="1000" t="11794"/>
                    <a:stretch>
                      <a:fillRect/>
                    </a:stretch>
                  </pic:blipFill>
                  <pic:spPr bwMode="auto">
                    <a:xfrm>
                      <a:off x="0" y="0"/>
                      <a:ext cx="6834505" cy="574675"/>
                    </a:xfrm>
                    <a:prstGeom prst="rect">
                      <a:avLst/>
                    </a:prstGeom>
                  </pic:spPr>
                </pic:pic>
              </a:graphicData>
            </a:graphic>
          </wp:anchor>
        </w:drawing>
      </w:r>
    </w:p>
    <w:p w14:paraId="4D3D1388" w14:textId="77777777" w:rsidR="0077767E" w:rsidRDefault="0077767E">
      <w:pPr>
        <w:spacing w:before="360" w:after="360"/>
        <w:jc w:val="center"/>
        <w:rPr>
          <w:rFonts w:ascii="Georgia" w:hAnsi="Georgia"/>
          <w:b/>
          <w:sz w:val="56"/>
        </w:rPr>
      </w:pP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546492CC" w:rsidR="0077767E" w:rsidRDefault="000A071C">
      <w:pPr>
        <w:spacing w:before="360" w:after="360"/>
        <w:jc w:val="right"/>
        <w:rPr>
          <w:rFonts w:ascii="Arial" w:hAnsi="Arial" w:cs="Arial"/>
          <w:sz w:val="24"/>
        </w:rPr>
      </w:pPr>
      <w:r>
        <w:rPr>
          <w:rFonts w:ascii="Arial" w:hAnsi="Arial" w:cs="Arial"/>
          <w:sz w:val="24"/>
        </w:rPr>
        <w:t xml:space="preserve">V Praze </w:t>
      </w:r>
      <w:r w:rsidR="006C5DFA">
        <w:rPr>
          <w:rFonts w:ascii="Arial" w:hAnsi="Arial" w:cs="Arial"/>
          <w:sz w:val="24"/>
        </w:rPr>
        <w:t>1</w:t>
      </w:r>
      <w:r>
        <w:rPr>
          <w:rFonts w:ascii="Arial" w:hAnsi="Arial" w:cs="Arial"/>
          <w:sz w:val="24"/>
        </w:rPr>
        <w:t xml:space="preserve">. </w:t>
      </w:r>
      <w:r w:rsidR="006C5DFA">
        <w:rPr>
          <w:rFonts w:ascii="Arial" w:hAnsi="Arial" w:cs="Arial"/>
          <w:sz w:val="24"/>
        </w:rPr>
        <w:t>4</w:t>
      </w:r>
      <w:r>
        <w:rPr>
          <w:rFonts w:ascii="Arial" w:hAnsi="Arial" w:cs="Arial"/>
          <w:sz w:val="24"/>
        </w:rPr>
        <w:t>. 202</w:t>
      </w:r>
      <w:r w:rsidR="00A440FF">
        <w:rPr>
          <w:rFonts w:ascii="Arial" w:hAnsi="Arial" w:cs="Arial"/>
          <w:sz w:val="24"/>
        </w:rPr>
        <w:t>5</w:t>
      </w:r>
    </w:p>
    <w:p w14:paraId="43EFE0C5" w14:textId="77777777" w:rsidR="00A743CA" w:rsidRDefault="00657143" w:rsidP="00A440FF">
      <w:pPr>
        <w:jc w:val="both"/>
        <w:rPr>
          <w:rFonts w:ascii="Georgia" w:hAnsi="Georgia"/>
          <w:b/>
          <w:bCs/>
          <w:sz w:val="44"/>
          <w:szCs w:val="44"/>
        </w:rPr>
      </w:pPr>
      <w:r w:rsidRPr="00657143">
        <w:rPr>
          <w:rFonts w:ascii="Georgia" w:hAnsi="Georgia"/>
          <w:b/>
          <w:bCs/>
          <w:sz w:val="44"/>
          <w:szCs w:val="44"/>
        </w:rPr>
        <w:t>Samostatná smlouva, nebo rodinný balíček? Jak vybrat nejlepší pojištění pro dítě</w:t>
      </w:r>
    </w:p>
    <w:p w14:paraId="43F50930" w14:textId="369A075E" w:rsidR="005B598C" w:rsidRDefault="00A743CA" w:rsidP="00A440FF">
      <w:pPr>
        <w:jc w:val="both"/>
        <w:rPr>
          <w:rFonts w:ascii="Arial" w:hAnsi="Arial" w:cs="Arial"/>
          <w:b/>
          <w:bCs/>
        </w:rPr>
      </w:pPr>
      <w:r>
        <w:rPr>
          <w:rFonts w:ascii="Georgia" w:hAnsi="Georgia"/>
          <w:b/>
          <w:bCs/>
          <w:sz w:val="44"/>
          <w:szCs w:val="44"/>
        </w:rPr>
        <w:br/>
      </w:r>
      <w:r w:rsidR="00657143" w:rsidRPr="00A440FF">
        <w:rPr>
          <w:rFonts w:ascii="Arial" w:hAnsi="Arial" w:cs="Arial"/>
          <w:b/>
          <w:bCs/>
        </w:rPr>
        <w:t xml:space="preserve">Máte dilema, zda pořídit dítěti vlastní životní pojistku, nebo ho zahrnout do „rodinného“ pojištění? Rodiče dnes mají možnost výběru, protože pojišťovny obvykle nabízejí kromě samostatných pojištění pro děti také produkty životního pojištění, v nichž může být pojištěno hned několik dospělých a dětí. </w:t>
      </w:r>
    </w:p>
    <w:p w14:paraId="5C3C7645" w14:textId="6FE61C4E" w:rsidR="00986FC6" w:rsidRDefault="00657143" w:rsidP="00A440FF">
      <w:pPr>
        <w:jc w:val="both"/>
        <w:rPr>
          <w:rFonts w:ascii="Arial" w:hAnsi="Arial" w:cs="Arial"/>
        </w:rPr>
      </w:pPr>
      <w:r w:rsidRPr="00986FC6">
        <w:rPr>
          <w:rFonts w:ascii="Arial" w:hAnsi="Arial" w:cs="Arial"/>
        </w:rPr>
        <w:t xml:space="preserve">Takové pojištění nabízí také </w:t>
      </w:r>
      <w:hyperlink r:id="rId9" w:history="1">
        <w:proofErr w:type="spellStart"/>
        <w:r w:rsidRPr="00986FC6">
          <w:rPr>
            <w:rStyle w:val="Hypertextovodkaz"/>
            <w:rFonts w:ascii="Arial" w:hAnsi="Arial" w:cs="Arial"/>
            <w:b/>
            <w:bCs/>
          </w:rPr>
          <w:t>MetLife</w:t>
        </w:r>
        <w:proofErr w:type="spellEnd"/>
        <w:r w:rsidRPr="00986FC6">
          <w:rPr>
            <w:rStyle w:val="Hypertextovodkaz"/>
            <w:rFonts w:ascii="Arial" w:hAnsi="Arial" w:cs="Arial"/>
            <w:b/>
            <w:bCs/>
          </w:rPr>
          <w:t xml:space="preserve"> pojišťovna</w:t>
        </w:r>
      </w:hyperlink>
      <w:r w:rsidRPr="00A440FF">
        <w:rPr>
          <w:rFonts w:ascii="Arial" w:hAnsi="Arial" w:cs="Arial"/>
          <w:b/>
          <w:bCs/>
        </w:rPr>
        <w:t xml:space="preserve">, </w:t>
      </w:r>
      <w:r w:rsidRPr="00986FC6">
        <w:rPr>
          <w:rFonts w:ascii="Arial" w:hAnsi="Arial" w:cs="Arial"/>
        </w:rPr>
        <w:t>v</w:t>
      </w:r>
      <w:r w:rsidR="00986FC6" w:rsidRPr="00986FC6">
        <w:rPr>
          <w:rFonts w:ascii="Arial" w:hAnsi="Arial" w:cs="Arial"/>
        </w:rPr>
        <w:t xml:space="preserve"> jejím </w:t>
      </w:r>
      <w:r w:rsidRPr="00986FC6">
        <w:rPr>
          <w:rFonts w:ascii="Arial" w:hAnsi="Arial" w:cs="Arial"/>
        </w:rPr>
        <w:t>produktu</w:t>
      </w:r>
      <w:r w:rsidRPr="00A440FF">
        <w:rPr>
          <w:rFonts w:ascii="Arial" w:hAnsi="Arial" w:cs="Arial"/>
          <w:b/>
          <w:bCs/>
        </w:rPr>
        <w:t xml:space="preserve"> </w:t>
      </w:r>
      <w:hyperlink r:id="rId10" w:history="1">
        <w:proofErr w:type="spellStart"/>
        <w:r w:rsidRPr="005B598C">
          <w:rPr>
            <w:rStyle w:val="Hypertextovodkaz"/>
            <w:rFonts w:ascii="Arial" w:hAnsi="Arial" w:cs="Arial"/>
            <w:b/>
            <w:bCs/>
          </w:rPr>
          <w:t>OneGuard</w:t>
        </w:r>
        <w:proofErr w:type="spellEnd"/>
      </w:hyperlink>
      <w:r w:rsidRPr="00A440FF">
        <w:rPr>
          <w:rFonts w:ascii="Arial" w:hAnsi="Arial" w:cs="Arial"/>
          <w:b/>
          <w:bCs/>
        </w:rPr>
        <w:t xml:space="preserve"> </w:t>
      </w:r>
      <w:r w:rsidRPr="00986FC6">
        <w:rPr>
          <w:rFonts w:ascii="Arial" w:hAnsi="Arial" w:cs="Arial"/>
        </w:rPr>
        <w:t xml:space="preserve">lze pojistit dohromady až </w:t>
      </w:r>
      <w:r w:rsidR="00986FC6">
        <w:rPr>
          <w:rFonts w:ascii="Arial" w:hAnsi="Arial" w:cs="Arial"/>
        </w:rPr>
        <w:br/>
      </w:r>
      <w:r w:rsidRPr="00986FC6">
        <w:rPr>
          <w:rFonts w:ascii="Arial" w:hAnsi="Arial" w:cs="Arial"/>
        </w:rPr>
        <w:t>7 dospělých a dětí od narození až do 14 let.</w:t>
      </w:r>
      <w:r w:rsidRPr="00A440FF">
        <w:rPr>
          <w:rFonts w:ascii="Arial" w:hAnsi="Arial" w:cs="Arial"/>
          <w:b/>
          <w:bCs/>
        </w:rPr>
        <w:t xml:space="preserve"> </w:t>
      </w:r>
      <w:r w:rsidRPr="00A440FF">
        <w:rPr>
          <w:rFonts w:ascii="Arial" w:hAnsi="Arial" w:cs="Arial"/>
        </w:rPr>
        <w:t>Na</w:t>
      </w:r>
      <w:r w:rsidRPr="00A440FF">
        <w:rPr>
          <w:rFonts w:ascii="Arial" w:hAnsi="Arial" w:cs="Arial"/>
          <w:b/>
          <w:bCs/>
        </w:rPr>
        <w:t xml:space="preserve"> </w:t>
      </w:r>
      <w:r w:rsidR="001528F5" w:rsidRPr="001528F5">
        <w:rPr>
          <w:rFonts w:ascii="Arial" w:hAnsi="Arial" w:cs="Arial"/>
        </w:rPr>
        <w:t xml:space="preserve">takovém </w:t>
      </w:r>
      <w:r w:rsidRPr="00A440FF">
        <w:rPr>
          <w:rFonts w:ascii="Arial" w:hAnsi="Arial" w:cs="Arial"/>
        </w:rPr>
        <w:t xml:space="preserve">pojištění několika osob v jedné smlouvě se určitě dá ušetřit na pojistném, odpadne i zbytečné papírování při správě několika smluv. Je ale vždy výhodné a účelné, aby dítě bylo součástí smlouvy rodičů?   </w:t>
      </w:r>
    </w:p>
    <w:p w14:paraId="5E6585AF" w14:textId="63539545" w:rsidR="00A440FF" w:rsidRPr="005B598C" w:rsidRDefault="00657143" w:rsidP="00A440FF">
      <w:pPr>
        <w:jc w:val="both"/>
        <w:rPr>
          <w:rFonts w:ascii="Georgia" w:hAnsi="Georgia"/>
          <w:b/>
          <w:bCs/>
        </w:rPr>
      </w:pPr>
      <w:r w:rsidRPr="00A440FF">
        <w:rPr>
          <w:rFonts w:ascii="Arial" w:hAnsi="Arial" w:cs="Arial"/>
          <w:i/>
          <w:iCs/>
        </w:rPr>
        <w:t xml:space="preserve">„Pokud rodiče chtějí dítě pojistit jen na omezené období, je jeho přidání do smlouvy rodičů finančně výhodnější. V produktu </w:t>
      </w:r>
      <w:proofErr w:type="spellStart"/>
      <w:r w:rsidRPr="00A440FF">
        <w:rPr>
          <w:rFonts w:ascii="Arial" w:hAnsi="Arial" w:cs="Arial"/>
          <w:i/>
          <w:iCs/>
        </w:rPr>
        <w:t>OneGuard</w:t>
      </w:r>
      <w:proofErr w:type="spellEnd"/>
      <w:r w:rsidRPr="00A440FF">
        <w:rPr>
          <w:rFonts w:ascii="Arial" w:hAnsi="Arial" w:cs="Arial"/>
          <w:i/>
          <w:iCs/>
        </w:rPr>
        <w:t xml:space="preserve"> máme 50% rodinnou slevu na rizika trvalých následků úrazu, závažných onemocnění a hospitalizace pro děti. Děti obvykle nepotřebují vysoké pojistné částky, protože nemají finanční závazky, takže mají zajištěnu dobrou ochranu bez zbytečných nákladů i administrativy,“</w:t>
      </w:r>
      <w:r w:rsidRPr="00A440FF">
        <w:rPr>
          <w:rFonts w:ascii="Arial" w:hAnsi="Arial" w:cs="Arial"/>
        </w:rPr>
        <w:t xml:space="preserve"> vysvětluje Tomáš Sláma, </w:t>
      </w:r>
      <w:proofErr w:type="spellStart"/>
      <w:r w:rsidRPr="00A440FF">
        <w:rPr>
          <w:rFonts w:ascii="Arial" w:hAnsi="Arial" w:cs="Arial"/>
        </w:rPr>
        <w:t>Brokerage</w:t>
      </w:r>
      <w:proofErr w:type="spellEnd"/>
      <w:r w:rsidRPr="00A440FF">
        <w:rPr>
          <w:rFonts w:ascii="Arial" w:hAnsi="Arial" w:cs="Arial"/>
        </w:rPr>
        <w:t xml:space="preserve"> </w:t>
      </w:r>
      <w:proofErr w:type="spellStart"/>
      <w:r w:rsidRPr="00A440FF">
        <w:rPr>
          <w:rFonts w:ascii="Arial" w:hAnsi="Arial" w:cs="Arial"/>
        </w:rPr>
        <w:t>Executive</w:t>
      </w:r>
      <w:proofErr w:type="spellEnd"/>
      <w:r w:rsidRPr="00A440FF">
        <w:rPr>
          <w:rFonts w:ascii="Arial" w:hAnsi="Arial" w:cs="Arial"/>
        </w:rPr>
        <w:t xml:space="preserve"> </w:t>
      </w:r>
      <w:proofErr w:type="spellStart"/>
      <w:r w:rsidRPr="00A440FF">
        <w:rPr>
          <w:rFonts w:ascii="Arial" w:hAnsi="Arial" w:cs="Arial"/>
        </w:rPr>
        <w:t>MetLife</w:t>
      </w:r>
      <w:proofErr w:type="spellEnd"/>
      <w:r w:rsidRPr="00A440FF">
        <w:rPr>
          <w:rFonts w:ascii="Arial" w:hAnsi="Arial" w:cs="Arial"/>
        </w:rPr>
        <w:t xml:space="preserve"> pojišťovny a dodává, že klienti </w:t>
      </w:r>
      <w:proofErr w:type="spellStart"/>
      <w:r w:rsidRPr="00A440FF">
        <w:rPr>
          <w:rFonts w:ascii="Arial" w:hAnsi="Arial" w:cs="Arial"/>
        </w:rPr>
        <w:t>MetLife</w:t>
      </w:r>
      <w:proofErr w:type="spellEnd"/>
      <w:r w:rsidRPr="00A440FF">
        <w:rPr>
          <w:rFonts w:ascii="Arial" w:hAnsi="Arial" w:cs="Arial"/>
        </w:rPr>
        <w:t xml:space="preserve"> pojišťovny volí společné pojištění rodičů a dětí </w:t>
      </w:r>
      <w:r w:rsidR="0008317B">
        <w:rPr>
          <w:rFonts w:ascii="Arial" w:hAnsi="Arial" w:cs="Arial"/>
        </w:rPr>
        <w:t>v </w:t>
      </w:r>
      <w:r w:rsidR="0008317B" w:rsidRPr="0043381B">
        <w:rPr>
          <w:rFonts w:ascii="Arial" w:hAnsi="Arial" w:cs="Arial"/>
        </w:rPr>
        <w:t>85 %</w:t>
      </w:r>
      <w:r w:rsidR="0008317B">
        <w:rPr>
          <w:rFonts w:ascii="Arial" w:hAnsi="Arial" w:cs="Arial"/>
        </w:rPr>
        <w:t xml:space="preserve"> </w:t>
      </w:r>
      <w:r w:rsidR="002D527A">
        <w:rPr>
          <w:rFonts w:ascii="Arial" w:hAnsi="Arial" w:cs="Arial"/>
        </w:rPr>
        <w:t>smluv.</w:t>
      </w:r>
    </w:p>
    <w:p w14:paraId="3EE4806C" w14:textId="0B15CCFC" w:rsidR="00657143" w:rsidRPr="00A440FF" w:rsidRDefault="00657143" w:rsidP="00A440FF">
      <w:pPr>
        <w:jc w:val="both"/>
        <w:rPr>
          <w:rFonts w:ascii="Arial" w:hAnsi="Arial" w:cs="Arial"/>
        </w:rPr>
      </w:pPr>
      <w:r w:rsidRPr="00A440FF">
        <w:rPr>
          <w:rFonts w:ascii="Arial" w:hAnsi="Arial" w:cs="Arial"/>
        </w:rPr>
        <w:t>Právě minimum administrativy rodiče oceňují například při hlášení pojistné události z úrazového pojištění děti, které jsou časté. Smlouvu dítěte totiž rodiče vidí v Klientské zóně pod svojí smlouvou, takže si nemusí pamatovat další přihlašovací údaje a je to pro ně mnohem jednodušší.</w:t>
      </w:r>
    </w:p>
    <w:p w14:paraId="5F1F86E6" w14:textId="63F874F4" w:rsidR="00657143" w:rsidRPr="00A440FF" w:rsidRDefault="00657143" w:rsidP="00A440FF">
      <w:pPr>
        <w:jc w:val="both"/>
        <w:rPr>
          <w:rFonts w:ascii="Arial" w:hAnsi="Arial" w:cs="Arial"/>
        </w:rPr>
      </w:pPr>
      <w:r w:rsidRPr="00A440FF">
        <w:rPr>
          <w:rFonts w:ascii="Arial" w:hAnsi="Arial" w:cs="Arial"/>
        </w:rPr>
        <w:t xml:space="preserve">Své děti pojišťují rodiče společně nejčastěji tehdy, když si nově zařizují vlastní životní pojištění a v době podpisu smlouvy dítě nebo děti už mají. Pokud se narodí později, </w:t>
      </w:r>
      <w:r w:rsidR="00AD5311">
        <w:rPr>
          <w:rFonts w:ascii="Arial" w:hAnsi="Arial" w:cs="Arial"/>
        </w:rPr>
        <w:t xml:space="preserve">buď </w:t>
      </w:r>
      <w:r w:rsidR="0008317B">
        <w:rPr>
          <w:rFonts w:ascii="Arial" w:hAnsi="Arial" w:cs="Arial"/>
        </w:rPr>
        <w:t xml:space="preserve">přidávají </w:t>
      </w:r>
      <w:r w:rsidR="00AD5311">
        <w:rPr>
          <w:rFonts w:ascii="Arial" w:hAnsi="Arial" w:cs="Arial"/>
        </w:rPr>
        <w:t xml:space="preserve">postupně </w:t>
      </w:r>
      <w:r w:rsidR="0008317B">
        <w:rPr>
          <w:rFonts w:ascii="Arial" w:hAnsi="Arial" w:cs="Arial"/>
        </w:rPr>
        <w:t>děti do své smlouvy</w:t>
      </w:r>
      <w:r w:rsidR="00AD5311">
        <w:rPr>
          <w:rFonts w:ascii="Arial" w:hAnsi="Arial" w:cs="Arial"/>
        </w:rPr>
        <w:t xml:space="preserve">, nebo </w:t>
      </w:r>
      <w:r w:rsidR="002D527A">
        <w:rPr>
          <w:rFonts w:ascii="Arial" w:hAnsi="Arial" w:cs="Arial"/>
        </w:rPr>
        <w:t>p</w:t>
      </w:r>
      <w:r w:rsidRPr="00A440FF">
        <w:rPr>
          <w:rFonts w:ascii="Arial" w:hAnsi="Arial" w:cs="Arial"/>
        </w:rPr>
        <w:t xml:space="preserve">ro ně </w:t>
      </w:r>
      <w:r w:rsidR="002D527A">
        <w:rPr>
          <w:rFonts w:ascii="Arial" w:hAnsi="Arial" w:cs="Arial"/>
        </w:rPr>
        <w:t xml:space="preserve">pořizují </w:t>
      </w:r>
      <w:r w:rsidRPr="00A440FF">
        <w:rPr>
          <w:rFonts w:ascii="Arial" w:hAnsi="Arial" w:cs="Arial"/>
        </w:rPr>
        <w:t xml:space="preserve">smlouvu vlastní. Každé </w:t>
      </w:r>
      <w:r w:rsidR="00D95BE1">
        <w:rPr>
          <w:rFonts w:ascii="Arial" w:hAnsi="Arial" w:cs="Arial"/>
        </w:rPr>
        <w:t xml:space="preserve">čtvrté dítě (25,8 %) </w:t>
      </w:r>
      <w:r w:rsidRPr="00A440FF">
        <w:rPr>
          <w:rFonts w:ascii="Arial" w:hAnsi="Arial" w:cs="Arial"/>
        </w:rPr>
        <w:t xml:space="preserve">pojištěné u </w:t>
      </w:r>
      <w:proofErr w:type="spellStart"/>
      <w:r w:rsidRPr="00A440FF">
        <w:rPr>
          <w:rFonts w:ascii="Arial" w:hAnsi="Arial" w:cs="Arial"/>
        </w:rPr>
        <w:t>MetLife</w:t>
      </w:r>
      <w:proofErr w:type="spellEnd"/>
      <w:r w:rsidRPr="00A440FF">
        <w:rPr>
          <w:rFonts w:ascii="Arial" w:hAnsi="Arial" w:cs="Arial"/>
        </w:rPr>
        <w:t xml:space="preserve"> pojišťovny má takovou životní pojistku ještě před tím, než oslaví své první narozeniny. </w:t>
      </w:r>
    </w:p>
    <w:p w14:paraId="57871353" w14:textId="2EA67987" w:rsidR="00657143" w:rsidRPr="00A440FF" w:rsidRDefault="00657143" w:rsidP="00A440FF">
      <w:pPr>
        <w:jc w:val="both"/>
        <w:rPr>
          <w:rFonts w:ascii="Arial" w:hAnsi="Arial" w:cs="Arial"/>
          <w:color w:val="FF0000"/>
        </w:rPr>
      </w:pPr>
      <w:r w:rsidRPr="00A440FF">
        <w:rPr>
          <w:rFonts w:ascii="Arial" w:hAnsi="Arial" w:cs="Arial"/>
        </w:rPr>
        <w:t xml:space="preserve">Děti mohou být součástí rodičovských smluv u </w:t>
      </w:r>
      <w:proofErr w:type="spellStart"/>
      <w:r w:rsidRPr="00A440FF">
        <w:rPr>
          <w:rFonts w:ascii="Arial" w:hAnsi="Arial" w:cs="Arial"/>
        </w:rPr>
        <w:t>MetLife</w:t>
      </w:r>
      <w:proofErr w:type="spellEnd"/>
      <w:r w:rsidRPr="00A440FF">
        <w:rPr>
          <w:rFonts w:ascii="Arial" w:hAnsi="Arial" w:cs="Arial"/>
        </w:rPr>
        <w:t xml:space="preserve"> pojišťovny až do 26 let, ale většinou se už mnohem dřív projeví jejich specifické potřeby, které jsou důvodem vzniku samostatného životního pojištění.</w:t>
      </w:r>
      <w:r w:rsidRPr="00A440FF">
        <w:rPr>
          <w:rFonts w:ascii="Arial" w:hAnsi="Arial" w:cs="Arial"/>
        </w:rPr>
        <w:br/>
      </w:r>
      <w:r w:rsidRPr="00A440FF">
        <w:rPr>
          <w:rFonts w:ascii="Arial" w:hAnsi="Arial" w:cs="Arial"/>
        </w:rPr>
        <w:br/>
      </w:r>
      <w:r w:rsidRPr="00A440FF">
        <w:rPr>
          <w:rFonts w:ascii="Arial" w:hAnsi="Arial" w:cs="Arial"/>
          <w:i/>
          <w:iCs/>
        </w:rPr>
        <w:t xml:space="preserve">„Obvykle se to děje ve věku kolem 15 let a většinou je to kvůli tomu, že začnou provozovat nějaký sport a jiné aktivity. Také onemocnění, která je v tomto věku postihují, jsou jiná než u malých dětí, takže konec základní školní docházky je </w:t>
      </w:r>
      <w:r w:rsidR="00745C57">
        <w:rPr>
          <w:rFonts w:ascii="Arial" w:hAnsi="Arial" w:cs="Arial"/>
          <w:i/>
          <w:iCs/>
        </w:rPr>
        <w:t xml:space="preserve">pro změnu </w:t>
      </w:r>
      <w:r w:rsidRPr="00A440FF">
        <w:rPr>
          <w:rFonts w:ascii="Arial" w:hAnsi="Arial" w:cs="Arial"/>
          <w:i/>
          <w:iCs/>
        </w:rPr>
        <w:t xml:space="preserve">ideálním obdobím. Pokud ale děti potřebují </w:t>
      </w:r>
      <w:r w:rsidR="00C655C6">
        <w:rPr>
          <w:rFonts w:ascii="Arial" w:hAnsi="Arial" w:cs="Arial"/>
          <w:i/>
          <w:iCs/>
        </w:rPr>
        <w:t xml:space="preserve">už dříve vyšší </w:t>
      </w:r>
      <w:r w:rsidRPr="00A440FF">
        <w:rPr>
          <w:rFonts w:ascii="Arial" w:hAnsi="Arial" w:cs="Arial"/>
          <w:i/>
          <w:iCs/>
        </w:rPr>
        <w:t xml:space="preserve">pojistné částky například na riziko úrazu, které mimochodem nabízíme s jednou z nejvyšších progresí, anebo zcela individuální podmínky, je vhodnější uzavřít samostatné pojištění </w:t>
      </w:r>
      <w:r w:rsidR="00117FF8">
        <w:rPr>
          <w:rFonts w:ascii="Arial" w:hAnsi="Arial" w:cs="Arial"/>
          <w:i/>
          <w:iCs/>
        </w:rPr>
        <w:t>rovnou</w:t>
      </w:r>
      <w:r w:rsidRPr="00A440FF">
        <w:rPr>
          <w:rFonts w:ascii="Arial" w:hAnsi="Arial" w:cs="Arial"/>
          <w:i/>
          <w:iCs/>
        </w:rPr>
        <w:t xml:space="preserve">,“ </w:t>
      </w:r>
      <w:r w:rsidRPr="00A440FF">
        <w:rPr>
          <w:rFonts w:ascii="Arial" w:hAnsi="Arial" w:cs="Arial"/>
        </w:rPr>
        <w:t>dodává</w:t>
      </w:r>
      <w:r w:rsidRPr="00A440FF">
        <w:rPr>
          <w:rFonts w:ascii="Arial" w:hAnsi="Arial" w:cs="Arial"/>
          <w:i/>
          <w:iCs/>
        </w:rPr>
        <w:t xml:space="preserve"> </w:t>
      </w:r>
      <w:r w:rsidRPr="00A440FF">
        <w:rPr>
          <w:rFonts w:ascii="Arial" w:hAnsi="Arial" w:cs="Arial"/>
        </w:rPr>
        <w:t xml:space="preserve">Tomáš Sláma. </w:t>
      </w:r>
    </w:p>
    <w:p w14:paraId="73FD34F6" w14:textId="4B39CCB1" w:rsidR="00657143" w:rsidRPr="00A440FF" w:rsidRDefault="00657143" w:rsidP="00A440FF">
      <w:pPr>
        <w:jc w:val="both"/>
        <w:rPr>
          <w:rFonts w:ascii="Arial" w:hAnsi="Arial" w:cs="Arial"/>
        </w:rPr>
      </w:pPr>
      <w:r w:rsidRPr="00A440FF">
        <w:rPr>
          <w:rFonts w:ascii="Arial" w:hAnsi="Arial" w:cs="Arial"/>
        </w:rPr>
        <w:lastRenderedPageBreak/>
        <w:t xml:space="preserve">Každopádně k „vyjmutí“ dítěte z rodičovské smlouvy by mělo dojít vždy, kdy </w:t>
      </w:r>
      <w:proofErr w:type="gramStart"/>
      <w:r w:rsidRPr="00A440FF">
        <w:rPr>
          <w:rFonts w:ascii="Arial" w:hAnsi="Arial" w:cs="Arial"/>
        </w:rPr>
        <w:t>se</w:t>
      </w:r>
      <w:proofErr w:type="gramEnd"/>
      <w:r w:rsidRPr="00A440FF">
        <w:rPr>
          <w:rFonts w:ascii="Arial" w:hAnsi="Arial" w:cs="Arial"/>
        </w:rPr>
        <w:t xml:space="preserve"> jakkoliv změní jeho životní situace, například pokud hned po maturitě nastoupí do zaměstnání. V tu chvíli je nejvyšší čas zamyslet se nad novými riziky, jako je pracovní neschopnost, která byla do té doby bezpředmětná.</w:t>
      </w:r>
    </w:p>
    <w:p w14:paraId="53E5AB17" w14:textId="77777777" w:rsidR="00657143" w:rsidRPr="00EC1EBF" w:rsidRDefault="00657143" w:rsidP="00EC1EBF">
      <w:pPr>
        <w:pStyle w:val="Textkomente"/>
        <w:spacing w:line="276" w:lineRule="auto"/>
        <w:jc w:val="both"/>
        <w:rPr>
          <w:rFonts w:ascii="Arial" w:hAnsi="Arial" w:cs="Arial"/>
          <w:i/>
          <w:iCs/>
          <w:sz w:val="22"/>
          <w:szCs w:val="22"/>
        </w:rPr>
      </w:pPr>
      <w:r w:rsidRPr="00A440FF">
        <w:rPr>
          <w:rFonts w:ascii="Arial" w:hAnsi="Arial" w:cs="Arial"/>
          <w:i/>
          <w:iCs/>
          <w:sz w:val="22"/>
          <w:szCs w:val="22"/>
        </w:rPr>
        <w:t xml:space="preserve">„Výhodou samostatných smluv je nejen to, že umožňuje dítěti převzít odpovědnost za své pojištění hned, jakmile dosáhne dospělosti, ale i to, že si při sjednání smlouvy v tomto mladém věku zajistí velmi příznivou cenu na dlouhé období dopředu. Díky unikátní opci se také může vyhnout budoucímu navýšení pojistného formou přirážky z důvodu zhoršeného zdravotního stavu. Ideální je proto vždy zvážit všechna rizika, </w:t>
      </w:r>
      <w:r w:rsidRPr="00EC1EBF">
        <w:rPr>
          <w:rFonts w:ascii="Arial" w:hAnsi="Arial" w:cs="Arial"/>
          <w:i/>
          <w:iCs/>
          <w:sz w:val="22"/>
          <w:szCs w:val="22"/>
        </w:rPr>
        <w:t xml:space="preserve">současnou situaci rodiny a také budoucí plány, které je třeba ošetřit,“ </w:t>
      </w:r>
      <w:r w:rsidRPr="00EC1EBF">
        <w:rPr>
          <w:rFonts w:ascii="Arial" w:hAnsi="Arial" w:cs="Arial"/>
          <w:sz w:val="22"/>
          <w:szCs w:val="22"/>
        </w:rPr>
        <w:t>radí Tomáš Sláma.</w:t>
      </w:r>
    </w:p>
    <w:p w14:paraId="1DF0D6EC" w14:textId="713AF495" w:rsidR="001E32AA" w:rsidRPr="00EC1EBF" w:rsidRDefault="006B76A1" w:rsidP="00EC1EBF">
      <w:pPr>
        <w:jc w:val="both"/>
        <w:rPr>
          <w:rFonts w:ascii="Arial" w:hAnsi="Arial" w:cs="Arial"/>
        </w:rPr>
      </w:pPr>
      <w:r w:rsidRPr="00EC1EBF">
        <w:rPr>
          <w:rFonts w:ascii="Arial" w:hAnsi="Arial" w:cs="Arial"/>
        </w:rPr>
        <w:t>Invalidi</w:t>
      </w:r>
      <w:r w:rsidR="00AD6465" w:rsidRPr="00EC1EBF">
        <w:rPr>
          <w:rFonts w:ascii="Arial" w:hAnsi="Arial" w:cs="Arial"/>
        </w:rPr>
        <w:t xml:space="preserve">ta (22 %), </w:t>
      </w:r>
      <w:r w:rsidR="003F2DBB" w:rsidRPr="00EC1EBF">
        <w:rPr>
          <w:rFonts w:ascii="Arial" w:hAnsi="Arial" w:cs="Arial"/>
        </w:rPr>
        <w:t>úmrtí (17 %)</w:t>
      </w:r>
      <w:r w:rsidR="00820EAA" w:rsidRPr="00EC1EBF">
        <w:rPr>
          <w:rFonts w:ascii="Arial" w:hAnsi="Arial" w:cs="Arial"/>
        </w:rPr>
        <w:t>, z</w:t>
      </w:r>
      <w:r w:rsidR="00657143" w:rsidRPr="00EC1EBF">
        <w:rPr>
          <w:rFonts w:ascii="Arial" w:hAnsi="Arial" w:cs="Arial"/>
        </w:rPr>
        <w:t xml:space="preserve">ávažná onemocnění </w:t>
      </w:r>
      <w:r w:rsidR="00820EAA" w:rsidRPr="00EC1EBF">
        <w:rPr>
          <w:rFonts w:ascii="Arial" w:hAnsi="Arial" w:cs="Arial"/>
        </w:rPr>
        <w:t xml:space="preserve">(15 %) </w:t>
      </w:r>
      <w:r w:rsidR="00657143" w:rsidRPr="00EC1EBF">
        <w:rPr>
          <w:rFonts w:ascii="Arial" w:hAnsi="Arial" w:cs="Arial"/>
        </w:rPr>
        <w:t>jsou spolu s</w:t>
      </w:r>
      <w:r w:rsidR="007515F6" w:rsidRPr="00EC1EBF">
        <w:rPr>
          <w:rFonts w:ascii="Arial" w:hAnsi="Arial" w:cs="Arial"/>
        </w:rPr>
        <w:t> </w:t>
      </w:r>
      <w:r w:rsidR="00657143" w:rsidRPr="00EC1EBF">
        <w:rPr>
          <w:rFonts w:ascii="Arial" w:hAnsi="Arial" w:cs="Arial"/>
        </w:rPr>
        <w:t>úrazy</w:t>
      </w:r>
      <w:r w:rsidR="007515F6" w:rsidRPr="00EC1EBF">
        <w:rPr>
          <w:rFonts w:ascii="Arial" w:hAnsi="Arial" w:cs="Arial"/>
        </w:rPr>
        <w:t xml:space="preserve"> </w:t>
      </w:r>
      <w:r w:rsidR="00902135" w:rsidRPr="00EC1EBF">
        <w:rPr>
          <w:rFonts w:ascii="Arial" w:hAnsi="Arial" w:cs="Arial"/>
        </w:rPr>
        <w:t xml:space="preserve">(12 %) </w:t>
      </w:r>
      <w:r w:rsidR="00657143" w:rsidRPr="00EC1EBF">
        <w:rPr>
          <w:rFonts w:ascii="Arial" w:hAnsi="Arial" w:cs="Arial"/>
        </w:rPr>
        <w:t xml:space="preserve">nejčastějšími riziky, která rodiče do dětských smluv vybírají. </w:t>
      </w:r>
      <w:r w:rsidR="008E1027" w:rsidRPr="00EC1EBF">
        <w:rPr>
          <w:rFonts w:ascii="Arial" w:hAnsi="Arial" w:cs="Arial"/>
        </w:rPr>
        <w:t>Z</w:t>
      </w:r>
      <w:r w:rsidR="00FB7FCA" w:rsidRPr="00EC1EBF">
        <w:rPr>
          <w:rFonts w:ascii="Arial" w:hAnsi="Arial" w:cs="Arial"/>
        </w:rPr>
        <w:t>e </w:t>
      </w:r>
      <w:r w:rsidR="008E1027" w:rsidRPr="00EC1EBF">
        <w:rPr>
          <w:rFonts w:ascii="Arial" w:hAnsi="Arial" w:cs="Arial"/>
        </w:rPr>
        <w:t>s</w:t>
      </w:r>
      <w:r w:rsidR="00BF26D7" w:rsidRPr="00EC1EBF">
        <w:rPr>
          <w:rFonts w:ascii="Arial" w:hAnsi="Arial" w:cs="Arial"/>
        </w:rPr>
        <w:t xml:space="preserve">tatistiky </w:t>
      </w:r>
      <w:proofErr w:type="spellStart"/>
      <w:r w:rsidR="00BF26D7" w:rsidRPr="00EC1EBF">
        <w:rPr>
          <w:rFonts w:ascii="Arial" w:hAnsi="Arial" w:cs="Arial"/>
        </w:rPr>
        <w:t>MetLife</w:t>
      </w:r>
      <w:proofErr w:type="spellEnd"/>
      <w:r w:rsidR="00BF26D7" w:rsidRPr="00EC1EBF">
        <w:rPr>
          <w:rFonts w:ascii="Arial" w:hAnsi="Arial" w:cs="Arial"/>
        </w:rPr>
        <w:t xml:space="preserve"> posledních 10 let vyplývá, že z</w:t>
      </w:r>
      <w:r w:rsidR="00ED772D" w:rsidRPr="00EC1EBF">
        <w:rPr>
          <w:rFonts w:ascii="Arial" w:hAnsi="Arial" w:cs="Arial"/>
        </w:rPr>
        <w:t>daleka se nepojišťují jen „velká rizika“</w:t>
      </w:r>
      <w:r w:rsidR="008E1027" w:rsidRPr="00EC1EBF">
        <w:rPr>
          <w:rFonts w:ascii="Arial" w:hAnsi="Arial" w:cs="Arial"/>
        </w:rPr>
        <w:t xml:space="preserve">, ale </w:t>
      </w:r>
      <w:r w:rsidR="00BF26D7" w:rsidRPr="00EC1EBF">
        <w:rPr>
          <w:rFonts w:ascii="Arial" w:hAnsi="Arial" w:cs="Arial"/>
        </w:rPr>
        <w:t>rodiče zajímají</w:t>
      </w:r>
      <w:r w:rsidR="00034110" w:rsidRPr="00EC1EBF">
        <w:rPr>
          <w:rFonts w:ascii="Arial" w:hAnsi="Arial" w:cs="Arial"/>
        </w:rPr>
        <w:t xml:space="preserve"> i ta méně závažná, jako </w:t>
      </w:r>
      <w:r w:rsidR="008E1027" w:rsidRPr="00EC1EBF">
        <w:rPr>
          <w:rFonts w:ascii="Arial" w:hAnsi="Arial" w:cs="Arial"/>
        </w:rPr>
        <w:t>ho</w:t>
      </w:r>
      <w:r w:rsidR="00657143" w:rsidRPr="00EC1EBF">
        <w:rPr>
          <w:rFonts w:ascii="Arial" w:hAnsi="Arial" w:cs="Arial"/>
        </w:rPr>
        <w:t>spitalizace</w:t>
      </w:r>
      <w:r w:rsidR="00902135" w:rsidRPr="00EC1EBF">
        <w:rPr>
          <w:rFonts w:ascii="Arial" w:hAnsi="Arial" w:cs="Arial"/>
        </w:rPr>
        <w:t xml:space="preserve"> (</w:t>
      </w:r>
      <w:r w:rsidR="008B3CA4" w:rsidRPr="00EC1EBF">
        <w:rPr>
          <w:rFonts w:ascii="Arial" w:hAnsi="Arial" w:cs="Arial"/>
        </w:rPr>
        <w:t xml:space="preserve">12 %) </w:t>
      </w:r>
      <w:r w:rsidR="00657143" w:rsidRPr="00EC1EBF">
        <w:rPr>
          <w:rFonts w:ascii="Arial" w:hAnsi="Arial" w:cs="Arial"/>
        </w:rPr>
        <w:t>nebo ošetřování dítěte</w:t>
      </w:r>
      <w:r w:rsidR="008B3CA4" w:rsidRPr="00EC1EBF">
        <w:rPr>
          <w:rFonts w:ascii="Arial" w:hAnsi="Arial" w:cs="Arial"/>
        </w:rPr>
        <w:t xml:space="preserve"> (13 %)</w:t>
      </w:r>
      <w:r w:rsidR="00657143" w:rsidRPr="00EC1EBF">
        <w:rPr>
          <w:rFonts w:ascii="Arial" w:hAnsi="Arial" w:cs="Arial"/>
        </w:rPr>
        <w:t xml:space="preserve">. Postupně se do pojištění dostávají i </w:t>
      </w:r>
      <w:r w:rsidR="00034110" w:rsidRPr="00EC1EBF">
        <w:rPr>
          <w:rFonts w:ascii="Arial" w:hAnsi="Arial" w:cs="Arial"/>
        </w:rPr>
        <w:t xml:space="preserve">rizika </w:t>
      </w:r>
      <w:r w:rsidR="00657143" w:rsidRPr="00EC1EBF">
        <w:rPr>
          <w:rFonts w:ascii="Arial" w:hAnsi="Arial" w:cs="Arial"/>
        </w:rPr>
        <w:t>netradiční, například pojištění horních končetin</w:t>
      </w:r>
      <w:r w:rsidR="00132C30" w:rsidRPr="00EC1EBF">
        <w:rPr>
          <w:rFonts w:ascii="Arial" w:hAnsi="Arial" w:cs="Arial"/>
        </w:rPr>
        <w:t xml:space="preserve"> nebo chirurgické zákroky</w:t>
      </w:r>
      <w:r w:rsidR="00657143" w:rsidRPr="00EC1EBF">
        <w:rPr>
          <w:rFonts w:ascii="Arial" w:hAnsi="Arial" w:cs="Arial"/>
        </w:rPr>
        <w:t xml:space="preserve">, která reflektují měnící se potřeby rodin v dnešní době. </w:t>
      </w:r>
      <w:r w:rsidR="0061102B" w:rsidRPr="00EC1EBF">
        <w:rPr>
          <w:rFonts w:ascii="Arial" w:hAnsi="Arial" w:cs="Arial"/>
        </w:rPr>
        <w:t xml:space="preserve">Zajímavým zjištěním je i to, </w:t>
      </w:r>
      <w:r w:rsidR="009F6701" w:rsidRPr="00EC1EBF">
        <w:rPr>
          <w:rFonts w:ascii="Arial" w:hAnsi="Arial" w:cs="Arial"/>
        </w:rPr>
        <w:t xml:space="preserve">že </w:t>
      </w:r>
      <w:r w:rsidR="004D65D0" w:rsidRPr="00EC1EBF">
        <w:rPr>
          <w:rFonts w:ascii="Arial" w:hAnsi="Arial" w:cs="Arial"/>
        </w:rPr>
        <w:t xml:space="preserve">pojištění dítěte sjednávají </w:t>
      </w:r>
      <w:r w:rsidR="001E32AA" w:rsidRPr="00EC1EBF">
        <w:rPr>
          <w:rFonts w:ascii="Arial" w:hAnsi="Arial" w:cs="Arial"/>
        </w:rPr>
        <w:t xml:space="preserve">nejčastěji </w:t>
      </w:r>
      <w:r w:rsidR="004D65D0" w:rsidRPr="00EC1EBF">
        <w:rPr>
          <w:rFonts w:ascii="Arial" w:hAnsi="Arial" w:cs="Arial"/>
        </w:rPr>
        <w:t xml:space="preserve">rodiče ve věku mezi </w:t>
      </w:r>
      <w:r w:rsidR="00EC1EBF" w:rsidRPr="00EC1EBF">
        <w:rPr>
          <w:rFonts w:ascii="Arial" w:hAnsi="Arial" w:cs="Arial"/>
        </w:rPr>
        <w:t>31–40</w:t>
      </w:r>
      <w:r w:rsidR="004D65D0" w:rsidRPr="00EC1EBF">
        <w:rPr>
          <w:rFonts w:ascii="Arial" w:hAnsi="Arial" w:cs="Arial"/>
        </w:rPr>
        <w:t xml:space="preserve"> lety</w:t>
      </w:r>
      <w:r w:rsidR="00B64529">
        <w:rPr>
          <w:rFonts w:ascii="Arial" w:hAnsi="Arial" w:cs="Arial"/>
        </w:rPr>
        <w:t>,</w:t>
      </w:r>
      <w:r w:rsidR="004D65D0" w:rsidRPr="00EC1EBF">
        <w:rPr>
          <w:rFonts w:ascii="Arial" w:hAnsi="Arial" w:cs="Arial"/>
        </w:rPr>
        <w:t xml:space="preserve"> </w:t>
      </w:r>
      <w:r w:rsidR="00E63F3E" w:rsidRPr="00EC1EBF">
        <w:rPr>
          <w:rFonts w:ascii="Arial" w:hAnsi="Arial" w:cs="Arial"/>
        </w:rPr>
        <w:t>a naopak ve všech věkových kategoriích</w:t>
      </w:r>
      <w:r w:rsidR="00B64529">
        <w:rPr>
          <w:rFonts w:ascii="Arial" w:hAnsi="Arial" w:cs="Arial"/>
        </w:rPr>
        <w:t xml:space="preserve">, tedy </w:t>
      </w:r>
      <w:r w:rsidR="001E32AA" w:rsidRPr="00EC1EBF">
        <w:rPr>
          <w:rFonts w:ascii="Arial" w:hAnsi="Arial" w:cs="Arial"/>
        </w:rPr>
        <w:t xml:space="preserve">od 25 do </w:t>
      </w:r>
      <w:r w:rsidR="00B64529">
        <w:rPr>
          <w:rFonts w:ascii="Arial" w:hAnsi="Arial" w:cs="Arial"/>
        </w:rPr>
        <w:t>55</w:t>
      </w:r>
      <w:r w:rsidR="0077108F" w:rsidRPr="00EC1EBF">
        <w:rPr>
          <w:rFonts w:ascii="Arial" w:hAnsi="Arial" w:cs="Arial"/>
        </w:rPr>
        <w:t xml:space="preserve"> let </w:t>
      </w:r>
      <w:r w:rsidR="00E63F3E" w:rsidRPr="00EC1EBF">
        <w:rPr>
          <w:rFonts w:ascii="Arial" w:hAnsi="Arial" w:cs="Arial"/>
        </w:rPr>
        <w:t xml:space="preserve">hlavní pojištěné osoby, tedy jednoho z rodičů, nejsou </w:t>
      </w:r>
      <w:r w:rsidR="005A4363">
        <w:rPr>
          <w:rFonts w:ascii="Arial" w:hAnsi="Arial" w:cs="Arial"/>
        </w:rPr>
        <w:t xml:space="preserve">zaznamenány </w:t>
      </w:r>
      <w:r w:rsidR="001E32AA" w:rsidRPr="00EC1EBF">
        <w:rPr>
          <w:rFonts w:ascii="Arial" w:hAnsi="Arial" w:cs="Arial"/>
        </w:rPr>
        <w:t xml:space="preserve">rozdíly ve </w:t>
      </w:r>
      <w:r w:rsidR="00B64529">
        <w:rPr>
          <w:rFonts w:ascii="Arial" w:hAnsi="Arial" w:cs="Arial"/>
        </w:rPr>
        <w:t xml:space="preserve">výběru dětských rizik. </w:t>
      </w:r>
      <w:r w:rsidR="00EC1EBF" w:rsidRPr="00EC1EBF">
        <w:rPr>
          <w:rFonts w:ascii="Arial" w:hAnsi="Arial" w:cs="Arial"/>
        </w:rPr>
        <w:t xml:space="preserve"> </w:t>
      </w:r>
    </w:p>
    <w:p w14:paraId="608F1B2D" w14:textId="70D09D2D" w:rsidR="00657143" w:rsidRDefault="00657143" w:rsidP="00A440FF">
      <w:pPr>
        <w:jc w:val="both"/>
        <w:rPr>
          <w:rFonts w:ascii="Arial" w:hAnsi="Arial" w:cs="Arial"/>
        </w:rPr>
      </w:pPr>
      <w:r w:rsidRPr="00A440FF">
        <w:rPr>
          <w:rFonts w:ascii="Arial" w:hAnsi="Arial" w:cs="Arial"/>
        </w:rPr>
        <w:t xml:space="preserve">Obecně by jakákoliv životní pojistka měla umět reagovat </w:t>
      </w:r>
      <w:r w:rsidR="00E708D0">
        <w:rPr>
          <w:rFonts w:ascii="Arial" w:hAnsi="Arial" w:cs="Arial"/>
        </w:rPr>
        <w:t xml:space="preserve">na životní změny </w:t>
      </w:r>
      <w:r w:rsidRPr="00A440FF">
        <w:rPr>
          <w:rFonts w:ascii="Arial" w:hAnsi="Arial" w:cs="Arial"/>
        </w:rPr>
        <w:t xml:space="preserve">a umožňovat minimálně úpravu rozsahu rizik a výše pojistných částek. Flexibilita je důležitá, protože nároky dítěte i finanční situace rodiny se s časem mění. </w:t>
      </w:r>
    </w:p>
    <w:p w14:paraId="7315A4CD" w14:textId="036E831D" w:rsidR="0043381B" w:rsidRPr="00A440FF" w:rsidRDefault="0043381B" w:rsidP="00A440FF">
      <w:pPr>
        <w:jc w:val="both"/>
        <w:rPr>
          <w:rFonts w:ascii="Arial" w:hAnsi="Arial" w:cs="Arial"/>
        </w:rPr>
      </w:pPr>
      <w:r w:rsidRPr="0043381B">
        <w:rPr>
          <w:rFonts w:ascii="Arial" w:hAnsi="Arial" w:cs="Arial"/>
          <w:i/>
          <w:iCs/>
        </w:rPr>
        <w:t>„Naše pojistné produkty jsou konstruovány tak, aby se dokázaly př</w:t>
      </w:r>
      <w:r>
        <w:rPr>
          <w:rFonts w:ascii="Arial" w:hAnsi="Arial" w:cs="Arial"/>
          <w:i/>
          <w:iCs/>
        </w:rPr>
        <w:t>i</w:t>
      </w:r>
      <w:r w:rsidRPr="0043381B">
        <w:rPr>
          <w:rFonts w:ascii="Arial" w:hAnsi="Arial" w:cs="Arial"/>
          <w:i/>
          <w:iCs/>
        </w:rPr>
        <w:t xml:space="preserve">způsobit měnícím se pojistným potřebám </w:t>
      </w:r>
      <w:r>
        <w:rPr>
          <w:rFonts w:ascii="Arial" w:hAnsi="Arial" w:cs="Arial"/>
          <w:i/>
          <w:iCs/>
        </w:rPr>
        <w:t xml:space="preserve">klientů </w:t>
      </w:r>
      <w:r w:rsidRPr="0043381B">
        <w:rPr>
          <w:rFonts w:ascii="Arial" w:hAnsi="Arial" w:cs="Arial"/>
          <w:i/>
          <w:iCs/>
        </w:rPr>
        <w:t xml:space="preserve">formou změn. Pokud však narazíte na starou smlouvu, která tyto změny neumožňuje, je důležité při jejím přepracování myslet na to, že každé nové životní pojištění vyžaduje nové ocenění rizik a pojišťovna se bude ptát na aktuální zdravotní stav. Proto se zrušením té stávající je třeba počkat až do okamžiku, kdy nová smlouva bude plně funkční. </w:t>
      </w:r>
      <w:hyperlink r:id="rId11" w:history="1">
        <w:r w:rsidRPr="0043381B">
          <w:rPr>
            <w:rStyle w:val="Hypertextovodkaz"/>
            <w:rFonts w:ascii="Arial" w:hAnsi="Arial" w:cs="Arial"/>
            <w:b/>
            <w:bCs/>
            <w:i/>
            <w:iCs/>
          </w:rPr>
          <w:t>CO KDYBY</w:t>
        </w:r>
      </w:hyperlink>
      <w:r w:rsidRPr="0043381B">
        <w:rPr>
          <w:rFonts w:ascii="Arial" w:hAnsi="Arial" w:cs="Arial"/>
          <w:i/>
          <w:iCs/>
        </w:rPr>
        <w:t xml:space="preserve"> se právě v té době něco nečekaného přihodilo,“</w:t>
      </w:r>
      <w:r w:rsidRPr="0043381B">
        <w:rPr>
          <w:rFonts w:ascii="Arial" w:hAnsi="Arial" w:cs="Arial"/>
        </w:rPr>
        <w:t xml:space="preserve"> dává další dobrou radu na závěr Tomáš Sláma.</w:t>
      </w:r>
    </w:p>
    <w:p w14:paraId="42FA0327" w14:textId="77777777" w:rsidR="0043381B" w:rsidRDefault="00657143" w:rsidP="00A440FF">
      <w:pPr>
        <w:jc w:val="both"/>
        <w:rPr>
          <w:rFonts w:ascii="Arial" w:hAnsi="Arial" w:cs="Arial"/>
        </w:rPr>
      </w:pPr>
      <w:r w:rsidRPr="00A440FF">
        <w:rPr>
          <w:rFonts w:ascii="Arial" w:hAnsi="Arial" w:cs="Arial"/>
        </w:rPr>
        <w:t>Klíčem k dobrému rozhodnutí, zda mít smlouvu rodinnou nebo pro dítě zcela individuální, je najít kompromis mezi kvalitním pokrytím rizik, ulehčením administrativy a úsporami. Dobře zvolená pojistka by měla být především přizpůsobena specifickým potřebám dítěte a finančním možnostem rodiny. Optimální řešení může pomoci najít i konzultace s pojišťovacím poradcem.</w:t>
      </w:r>
    </w:p>
    <w:p w14:paraId="02D97605" w14:textId="0916990B" w:rsidR="0077767E" w:rsidRPr="0043381B" w:rsidRDefault="000A071C" w:rsidP="00A440FF">
      <w:pPr>
        <w:jc w:val="both"/>
        <w:rPr>
          <w:rFonts w:ascii="Arial" w:hAnsi="Arial" w:cs="Arial"/>
        </w:rPr>
      </w:pPr>
      <w:r>
        <w:rPr>
          <w:rFonts w:ascii="Arial" w:hAnsi="Arial" w:cs="Arial"/>
          <w:b/>
          <w:sz w:val="20"/>
          <w:u w:val="single"/>
        </w:rPr>
        <w:t>Pro více informací kontaktujte:</w:t>
      </w: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proofErr w:type="spellStart"/>
      <w:r>
        <w:rPr>
          <w:rFonts w:ascii="Arial" w:hAnsi="Arial" w:cs="Arial"/>
          <w:b/>
          <w:bCs/>
          <w:sz w:val="20"/>
        </w:rPr>
        <w:t>Crest</w:t>
      </w:r>
      <w:proofErr w:type="spellEnd"/>
      <w:r>
        <w:rPr>
          <w:rFonts w:ascii="Arial" w:hAnsi="Arial" w:cs="Arial"/>
          <w:b/>
          <w:bCs/>
          <w:sz w:val="20"/>
        </w:rPr>
        <w:t xml:space="preserve">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2">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 xml:space="preserve">O společnosti </w:t>
      </w:r>
      <w:proofErr w:type="spellStart"/>
      <w:r>
        <w:rPr>
          <w:rFonts w:ascii="Arial" w:hAnsi="Arial" w:cs="Arial"/>
          <w:b/>
          <w:bCs/>
          <w:color w:val="333333"/>
          <w:sz w:val="20"/>
          <w:szCs w:val="20"/>
        </w:rPr>
        <w:t>Metlife</w:t>
      </w:r>
      <w:proofErr w:type="spellEnd"/>
    </w:p>
    <w:p w14:paraId="5ABE96C4" w14:textId="08CE19C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byla založena v roce 1868, svoji činnost vykonává ve více než 40 zemích a zaujímá vedoucí postavení ve Spojených státech, Japonsku, Latinské Americe, Asii,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3"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proofErr w:type="spellStart"/>
      <w:r>
        <w:rPr>
          <w:rFonts w:ascii="Arial" w:hAnsi="Arial" w:cs="Arial"/>
          <w:b/>
          <w:bCs/>
          <w:color w:val="333333"/>
          <w:sz w:val="20"/>
          <w:szCs w:val="20"/>
        </w:rPr>
        <w:t>MetLife</w:t>
      </w:r>
      <w:proofErr w:type="spellEnd"/>
      <w:r>
        <w:rPr>
          <w:rFonts w:ascii="Arial" w:hAnsi="Arial" w:cs="Arial"/>
          <w:b/>
          <w:bCs/>
          <w:color w:val="333333"/>
          <w:sz w:val="20"/>
          <w:szCs w:val="20"/>
        </w:rPr>
        <w:t xml:space="preserve"> v České republice</w:t>
      </w:r>
    </w:p>
    <w:p w14:paraId="413AC086"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 xml:space="preserve">Pojišťovna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MetLife</w:t>
      </w:r>
      <w:proofErr w:type="spellEnd"/>
      <w:r>
        <w:rPr>
          <w:rFonts w:ascii="Arial" w:hAnsi="Arial" w:cs="Arial"/>
          <w:color w:val="333333"/>
          <w:sz w:val="20"/>
          <w:szCs w:val="20"/>
        </w:rPr>
        <w:t xml:space="preserve"> </w:t>
      </w:r>
      <w:proofErr w:type="spellStart"/>
      <w:r>
        <w:rPr>
          <w:rFonts w:ascii="Arial" w:hAnsi="Arial" w:cs="Arial"/>
          <w:color w:val="333333"/>
          <w:sz w:val="20"/>
          <w:szCs w:val="20"/>
        </w:rPr>
        <w:t>Europe</w:t>
      </w:r>
      <w:proofErr w:type="spellEnd"/>
      <w:r>
        <w:rPr>
          <w:rFonts w:ascii="Arial" w:hAnsi="Arial" w:cs="Arial"/>
          <w:color w:val="333333"/>
          <w:sz w:val="20"/>
          <w:szCs w:val="20"/>
        </w:rPr>
        <w:t xml:space="preserve"> </w:t>
      </w:r>
      <w:proofErr w:type="spellStart"/>
      <w:r>
        <w:rPr>
          <w:rFonts w:ascii="Arial" w:hAnsi="Arial" w:cs="Arial"/>
          <w:color w:val="333333"/>
          <w:sz w:val="20"/>
          <w:szCs w:val="20"/>
        </w:rPr>
        <w:t>d.a.c</w:t>
      </w:r>
      <w:proofErr w:type="spellEnd"/>
      <w:r>
        <w:rPr>
          <w:rFonts w:ascii="Arial" w:hAnsi="Arial" w:cs="Arial"/>
          <w:color w:val="333333"/>
          <w:sz w:val="20"/>
          <w:szCs w:val="20"/>
        </w:rPr>
        <w:t>.) nabízí své služby v České republice od roku 1992. Dlouhodobě se umisťuje v žebříčku top 10 nejvyužívanějších pojišťoven v oblasti životního pojištění. Více informací na </w:t>
      </w:r>
      <w:hyperlink r:id="rId14">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sectPr w:rsidR="0077767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34110"/>
    <w:rsid w:val="0005173F"/>
    <w:rsid w:val="000679C8"/>
    <w:rsid w:val="0008317B"/>
    <w:rsid w:val="000A071C"/>
    <w:rsid w:val="000F2A7D"/>
    <w:rsid w:val="00100048"/>
    <w:rsid w:val="00111C80"/>
    <w:rsid w:val="00112CA9"/>
    <w:rsid w:val="00117FF8"/>
    <w:rsid w:val="00132C30"/>
    <w:rsid w:val="001528F5"/>
    <w:rsid w:val="00176919"/>
    <w:rsid w:val="00181C49"/>
    <w:rsid w:val="00194F92"/>
    <w:rsid w:val="00196EB7"/>
    <w:rsid w:val="001C3C94"/>
    <w:rsid w:val="001D6564"/>
    <w:rsid w:val="001E32AA"/>
    <w:rsid w:val="001F4C4D"/>
    <w:rsid w:val="001F5B5E"/>
    <w:rsid w:val="0020191F"/>
    <w:rsid w:val="00206CC3"/>
    <w:rsid w:val="00245CB4"/>
    <w:rsid w:val="002505E1"/>
    <w:rsid w:val="00250ED0"/>
    <w:rsid w:val="002820FA"/>
    <w:rsid w:val="002A17D9"/>
    <w:rsid w:val="002C4B96"/>
    <w:rsid w:val="002D4A9F"/>
    <w:rsid w:val="002D527A"/>
    <w:rsid w:val="002D6565"/>
    <w:rsid w:val="002F025A"/>
    <w:rsid w:val="00332488"/>
    <w:rsid w:val="00370E1B"/>
    <w:rsid w:val="003711D6"/>
    <w:rsid w:val="003A659A"/>
    <w:rsid w:val="003B2C5B"/>
    <w:rsid w:val="003C5A60"/>
    <w:rsid w:val="003F2DBB"/>
    <w:rsid w:val="004076E2"/>
    <w:rsid w:val="00407AAF"/>
    <w:rsid w:val="00425BE4"/>
    <w:rsid w:val="0043381B"/>
    <w:rsid w:val="0043452F"/>
    <w:rsid w:val="00450EEC"/>
    <w:rsid w:val="004B60D8"/>
    <w:rsid w:val="004D65D0"/>
    <w:rsid w:val="004E00CD"/>
    <w:rsid w:val="004F1AE7"/>
    <w:rsid w:val="004F49FC"/>
    <w:rsid w:val="0051150E"/>
    <w:rsid w:val="00524CD8"/>
    <w:rsid w:val="00542C93"/>
    <w:rsid w:val="00571F54"/>
    <w:rsid w:val="005A4363"/>
    <w:rsid w:val="005B047F"/>
    <w:rsid w:val="005B598C"/>
    <w:rsid w:val="005D3DC9"/>
    <w:rsid w:val="005D4B17"/>
    <w:rsid w:val="005F6A0E"/>
    <w:rsid w:val="006077EC"/>
    <w:rsid w:val="0061102B"/>
    <w:rsid w:val="00621ABF"/>
    <w:rsid w:val="006310F9"/>
    <w:rsid w:val="00643EA7"/>
    <w:rsid w:val="00651819"/>
    <w:rsid w:val="00657143"/>
    <w:rsid w:val="00673A92"/>
    <w:rsid w:val="006A3DC2"/>
    <w:rsid w:val="006B298A"/>
    <w:rsid w:val="006B76A1"/>
    <w:rsid w:val="006C5DFA"/>
    <w:rsid w:val="00701886"/>
    <w:rsid w:val="0072378F"/>
    <w:rsid w:val="00745C57"/>
    <w:rsid w:val="007515F6"/>
    <w:rsid w:val="0077108F"/>
    <w:rsid w:val="00774AEF"/>
    <w:rsid w:val="0077767E"/>
    <w:rsid w:val="007C0D7A"/>
    <w:rsid w:val="007C3C15"/>
    <w:rsid w:val="00820EAA"/>
    <w:rsid w:val="00831715"/>
    <w:rsid w:val="008318CE"/>
    <w:rsid w:val="0084096C"/>
    <w:rsid w:val="00842169"/>
    <w:rsid w:val="00855BD3"/>
    <w:rsid w:val="0085684D"/>
    <w:rsid w:val="00856AD9"/>
    <w:rsid w:val="00862AD6"/>
    <w:rsid w:val="008B3CA4"/>
    <w:rsid w:val="008D4289"/>
    <w:rsid w:val="008E1027"/>
    <w:rsid w:val="00902135"/>
    <w:rsid w:val="0093393C"/>
    <w:rsid w:val="00986FC6"/>
    <w:rsid w:val="009967DE"/>
    <w:rsid w:val="009C042F"/>
    <w:rsid w:val="009E4A65"/>
    <w:rsid w:val="009F4C0B"/>
    <w:rsid w:val="009F6701"/>
    <w:rsid w:val="00A0067C"/>
    <w:rsid w:val="00A15D2F"/>
    <w:rsid w:val="00A178E1"/>
    <w:rsid w:val="00A434F7"/>
    <w:rsid w:val="00A440FF"/>
    <w:rsid w:val="00A57C32"/>
    <w:rsid w:val="00A743CA"/>
    <w:rsid w:val="00A9509C"/>
    <w:rsid w:val="00AC3BC7"/>
    <w:rsid w:val="00AD5311"/>
    <w:rsid w:val="00AD6465"/>
    <w:rsid w:val="00AE45F6"/>
    <w:rsid w:val="00AF468E"/>
    <w:rsid w:val="00AF4DA2"/>
    <w:rsid w:val="00AF6B99"/>
    <w:rsid w:val="00B05FE1"/>
    <w:rsid w:val="00B14C41"/>
    <w:rsid w:val="00B34D16"/>
    <w:rsid w:val="00B63B6D"/>
    <w:rsid w:val="00B64529"/>
    <w:rsid w:val="00B75D4D"/>
    <w:rsid w:val="00B7776F"/>
    <w:rsid w:val="00BE4D38"/>
    <w:rsid w:val="00BE67B4"/>
    <w:rsid w:val="00BF26D7"/>
    <w:rsid w:val="00BF5BFA"/>
    <w:rsid w:val="00C1770D"/>
    <w:rsid w:val="00C238BB"/>
    <w:rsid w:val="00C44D6A"/>
    <w:rsid w:val="00C653F8"/>
    <w:rsid w:val="00C655C6"/>
    <w:rsid w:val="00C6586A"/>
    <w:rsid w:val="00CD03A6"/>
    <w:rsid w:val="00CD7AEE"/>
    <w:rsid w:val="00CE59BA"/>
    <w:rsid w:val="00CF48B8"/>
    <w:rsid w:val="00D40FBB"/>
    <w:rsid w:val="00D46609"/>
    <w:rsid w:val="00D863C9"/>
    <w:rsid w:val="00D95BE1"/>
    <w:rsid w:val="00DB431E"/>
    <w:rsid w:val="00DC0BD5"/>
    <w:rsid w:val="00DD76AB"/>
    <w:rsid w:val="00DE1B18"/>
    <w:rsid w:val="00E0701F"/>
    <w:rsid w:val="00E3619B"/>
    <w:rsid w:val="00E56C16"/>
    <w:rsid w:val="00E633A6"/>
    <w:rsid w:val="00E63F3E"/>
    <w:rsid w:val="00E708D0"/>
    <w:rsid w:val="00E905A3"/>
    <w:rsid w:val="00E913FB"/>
    <w:rsid w:val="00EC1EBF"/>
    <w:rsid w:val="00ED0BDC"/>
    <w:rsid w:val="00ED772D"/>
    <w:rsid w:val="00F07416"/>
    <w:rsid w:val="00F12AD7"/>
    <w:rsid w:val="00F20F4A"/>
    <w:rsid w:val="00F312FA"/>
    <w:rsid w:val="00F34EFF"/>
    <w:rsid w:val="00F60B75"/>
    <w:rsid w:val="00F76441"/>
    <w:rsid w:val="00F83E67"/>
    <w:rsid w:val="00F85089"/>
    <w:rsid w:val="00F9076E"/>
    <w:rsid w:val="00FA749A"/>
    <w:rsid w:val="00FA7BBF"/>
    <w:rsid w:val="00FB7FCA"/>
    <w:rsid w:val="00FD326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iPriority w:val="99"/>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 w:type="character" w:styleId="Hypertextovodkaz">
    <w:name w:val="Hyperlink"/>
    <w:basedOn w:val="Standardnpsmoodstavce"/>
    <w:uiPriority w:val="99"/>
    <w:unhideWhenUsed/>
    <w:rsid w:val="00B34D16"/>
    <w:rPr>
      <w:color w:val="0563C1" w:themeColor="hyperlink"/>
      <w:u w:val="single"/>
    </w:rPr>
  </w:style>
  <w:style w:type="character" w:styleId="Sledovanodkaz">
    <w:name w:val="FollowedHyperlink"/>
    <w:basedOn w:val="Standardnpsmoodstavce"/>
    <w:uiPriority w:val="99"/>
    <w:semiHidden/>
    <w:unhideWhenUsed/>
    <w:rsid w:val="000F2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2825">
      <w:bodyDiv w:val="1"/>
      <w:marLeft w:val="0"/>
      <w:marRight w:val="0"/>
      <w:marTop w:val="0"/>
      <w:marBottom w:val="0"/>
      <w:divBdr>
        <w:top w:val="none" w:sz="0" w:space="0" w:color="auto"/>
        <w:left w:val="none" w:sz="0" w:space="0" w:color="auto"/>
        <w:bottom w:val="none" w:sz="0" w:space="0" w:color="auto"/>
        <w:right w:val="none" w:sz="0" w:space="0" w:color="auto"/>
      </w:divBdr>
    </w:div>
    <w:div w:id="803279112">
      <w:bodyDiv w:val="1"/>
      <w:marLeft w:val="0"/>
      <w:marRight w:val="0"/>
      <w:marTop w:val="0"/>
      <w:marBottom w:val="0"/>
      <w:divBdr>
        <w:top w:val="none" w:sz="0" w:space="0" w:color="auto"/>
        <w:left w:val="none" w:sz="0" w:space="0" w:color="auto"/>
        <w:bottom w:val="none" w:sz="0" w:space="0" w:color="auto"/>
        <w:right w:val="none" w:sz="0" w:space="0" w:color="auto"/>
      </w:divBdr>
    </w:div>
    <w:div w:id="1061975794">
      <w:bodyDiv w:val="1"/>
      <w:marLeft w:val="0"/>
      <w:marRight w:val="0"/>
      <w:marTop w:val="0"/>
      <w:marBottom w:val="0"/>
      <w:divBdr>
        <w:top w:val="none" w:sz="0" w:space="0" w:color="auto"/>
        <w:left w:val="none" w:sz="0" w:space="0" w:color="auto"/>
        <w:bottom w:val="none" w:sz="0" w:space="0" w:color="auto"/>
        <w:right w:val="none" w:sz="0" w:space="0" w:color="auto"/>
      </w:divBdr>
    </w:div>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718818404">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etlif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onika.hasova@crestco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life.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tlife.cz/pojisteni-pro-jednotlivce/oneguard/" TargetMode="External"/><Relationship Id="rId4" Type="http://schemas.openxmlformats.org/officeDocument/2006/relationships/customXml" Target="../customXml/item4.xml"/><Relationship Id="rId9" Type="http://schemas.openxmlformats.org/officeDocument/2006/relationships/hyperlink" Target="https://www.metlife.cz" TargetMode="External"/><Relationship Id="rId14" Type="http://schemas.openxmlformats.org/officeDocument/2006/relationships/hyperlink" Target="https://www.metlif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D25FA-1757-4EA8-B49D-5095B4F2CFA7}">
  <ds:schemaRefs>
    <ds:schemaRef ds:uri="http://schemas.microsoft.com/sharepoint/v3/contenttype/forms"/>
  </ds:schemaRefs>
</ds:datastoreItem>
</file>

<file path=customXml/itemProps2.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customXml/itemProps3.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CE1F55D2-80AE-4156-9EED-01C474F7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5815</Characters>
  <Application>Microsoft Office Word</Application>
  <DocSecurity>4</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Dagmar Koutská</cp:lastModifiedBy>
  <cp:revision>2</cp:revision>
  <dcterms:created xsi:type="dcterms:W3CDTF">2025-03-31T10:01:00Z</dcterms:created>
  <dcterms:modified xsi:type="dcterms:W3CDTF">2025-03-31T10:01:00Z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